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B228AE" w:rsidP="00B22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of contract to ODS </w:t>
            </w:r>
            <w:r>
              <w:rPr>
                <w:rFonts w:ascii="Arial" w:hAnsi="Arial" w:cs="Arial"/>
              </w:rPr>
              <w:t>for the value of £275,000</w:t>
            </w:r>
            <w:r>
              <w:rPr>
                <w:rFonts w:ascii="Arial" w:hAnsi="Arial" w:cs="Arial"/>
              </w:rPr>
              <w:t xml:space="preserve"> to undertake e</w:t>
            </w:r>
            <w:r w:rsidR="00CF2A7E">
              <w:rPr>
                <w:rFonts w:ascii="Arial" w:hAnsi="Arial" w:cs="Arial"/>
              </w:rPr>
              <w:t>xternal r</w:t>
            </w:r>
            <w:r w:rsidR="00F4311E">
              <w:rPr>
                <w:rFonts w:ascii="Arial" w:hAnsi="Arial" w:cs="Arial"/>
              </w:rPr>
              <w:t xml:space="preserve">epairs </w:t>
            </w:r>
            <w:r w:rsidR="00CF2A7E">
              <w:rPr>
                <w:rFonts w:ascii="Arial" w:hAnsi="Arial" w:cs="Arial"/>
              </w:rPr>
              <w:t>and redecorations to 13 – 14</w:t>
            </w:r>
            <w:r w:rsidR="005B5C2C">
              <w:rPr>
                <w:rFonts w:ascii="Arial" w:hAnsi="Arial" w:cs="Arial"/>
              </w:rPr>
              <w:t xml:space="preserve"> and 14A</w:t>
            </w:r>
            <w:r w:rsidR="00CF2A7E">
              <w:rPr>
                <w:rFonts w:ascii="Arial" w:hAnsi="Arial" w:cs="Arial"/>
              </w:rPr>
              <w:t xml:space="preserve"> Broad Street</w:t>
            </w:r>
            <w:r w:rsidR="00F4311E">
              <w:rPr>
                <w:rFonts w:ascii="Arial" w:hAnsi="Arial" w:cs="Arial"/>
              </w:rPr>
              <w:t>, Oxford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B228A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October</w:t>
            </w:r>
            <w:r w:rsidR="00EC5405">
              <w:rPr>
                <w:rFonts w:ascii="Arial" w:hAnsi="Arial" w:cs="Arial"/>
              </w:rPr>
              <w:t xml:space="preserve">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B228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6F69AA" w:rsidRDefault="00B228AE" w:rsidP="006F6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decision is delegated to officers under Part 4.4 of the Council’s Constitution: all executive functions except those in Parts 4.5, 4.6 and 4.7 are delegated to officers in the senior management structure.</w:t>
            </w:r>
          </w:p>
          <w:p w:rsidR="004A049B" w:rsidRPr="00E20A54" w:rsidRDefault="004A049B" w:rsidP="004A049B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B228AE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247C4" w:rsidRPr="00A96C08" w:rsidRDefault="009B152F" w:rsidP="009B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B228AE">
              <w:rPr>
                <w:rFonts w:ascii="Arial" w:hAnsi="Arial" w:cs="Arial"/>
              </w:rPr>
              <w:t xml:space="preserve">make a </w:t>
            </w:r>
            <w:r>
              <w:rPr>
                <w:rFonts w:ascii="Arial" w:hAnsi="Arial" w:cs="Arial"/>
              </w:rPr>
              <w:t xml:space="preserve">direct </w:t>
            </w:r>
            <w:r w:rsidR="00B228AE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award to </w:t>
            </w:r>
            <w:r w:rsidR="00B228AE">
              <w:rPr>
                <w:rFonts w:ascii="Arial" w:hAnsi="Arial" w:cs="Arial"/>
              </w:rPr>
              <w:t xml:space="preserve">ODS to the value of £275,000 </w:t>
            </w:r>
            <w:r w:rsidR="003B2AF4">
              <w:rPr>
                <w:rFonts w:ascii="Arial" w:hAnsi="Arial" w:cs="Arial"/>
              </w:rPr>
              <w:t>to undertake</w:t>
            </w:r>
            <w:r>
              <w:rPr>
                <w:rFonts w:ascii="Arial" w:hAnsi="Arial" w:cs="Arial"/>
              </w:rPr>
              <w:t xml:space="preserve"> repa</w:t>
            </w:r>
            <w:r w:rsidR="00F55E99">
              <w:rPr>
                <w:rFonts w:ascii="Arial" w:hAnsi="Arial" w:cs="Arial"/>
              </w:rPr>
              <w:t>ir works to 13 –</w:t>
            </w:r>
            <w:r>
              <w:rPr>
                <w:rFonts w:ascii="Arial" w:hAnsi="Arial" w:cs="Arial"/>
              </w:rPr>
              <w:t xml:space="preserve"> 14</w:t>
            </w:r>
            <w:r w:rsidR="00F55E99">
              <w:rPr>
                <w:rFonts w:ascii="Arial" w:hAnsi="Arial" w:cs="Arial"/>
              </w:rPr>
              <w:t xml:space="preserve"> and 14A</w:t>
            </w:r>
            <w:r>
              <w:rPr>
                <w:rFonts w:ascii="Arial" w:hAnsi="Arial" w:cs="Arial"/>
              </w:rPr>
              <w:t xml:space="preserve"> Broad Street</w:t>
            </w:r>
            <w:r w:rsidR="00B228AE">
              <w:rPr>
                <w:rFonts w:ascii="Arial" w:hAnsi="Arial" w:cs="Arial"/>
              </w:rPr>
              <w:t>.  The requirement for the</w:t>
            </w:r>
            <w:r w:rsidR="00B228AE">
              <w:rPr>
                <w:rFonts w:ascii="Arial" w:hAnsi="Arial" w:cs="Arial"/>
              </w:rPr>
              <w:t xml:space="preserve"> works to these Listed Buildings</w:t>
            </w:r>
            <w:r w:rsidR="00B228AE">
              <w:rPr>
                <w:rFonts w:ascii="Arial" w:hAnsi="Arial" w:cs="Arial"/>
              </w:rPr>
              <w:t>,</w:t>
            </w:r>
            <w:r w:rsidR="00B228AE">
              <w:rPr>
                <w:rFonts w:ascii="Arial" w:hAnsi="Arial" w:cs="Arial"/>
              </w:rPr>
              <w:t xml:space="preserve"> which are let on internal repairing leases</w:t>
            </w:r>
            <w:r w:rsidR="00B228AE">
              <w:rPr>
                <w:rFonts w:ascii="Arial" w:hAnsi="Arial" w:cs="Arial"/>
              </w:rPr>
              <w:t>, was identified by Corporate Property</w:t>
            </w:r>
            <w:r w:rsidR="00B228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228AE">
              <w:rPr>
                <w:rFonts w:ascii="Arial" w:hAnsi="Arial" w:cs="Arial"/>
              </w:rPr>
              <w:t xml:space="preserve"> The contract has been awarded </w:t>
            </w:r>
            <w:r>
              <w:rPr>
                <w:rFonts w:ascii="Arial" w:hAnsi="Arial" w:cs="Arial"/>
              </w:rPr>
              <w:t xml:space="preserve">in accordance with </w:t>
            </w:r>
            <w:r w:rsidR="00B228AE">
              <w:rPr>
                <w:rFonts w:ascii="Arial" w:hAnsi="Arial" w:cs="Arial"/>
              </w:rPr>
              <w:t>Part 19.11 of the Constitution: Commissioning Oxford Direct Services Limited for one off capital schemes.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B228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F4311E" w:rsidRPr="00A96C08" w:rsidRDefault="00F4311E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228AE">
              <w:rPr>
                <w:rFonts w:ascii="Arial" w:hAnsi="Arial" w:cs="Arial"/>
              </w:rPr>
              <w:t>properties are</w:t>
            </w:r>
            <w:r w:rsidR="005B5C2C">
              <w:rPr>
                <w:rFonts w:ascii="Arial" w:hAnsi="Arial" w:cs="Arial"/>
              </w:rPr>
              <w:t xml:space="preserve"> in a poor state of disrepair.  </w:t>
            </w:r>
            <w:r>
              <w:rPr>
                <w:rFonts w:ascii="Arial" w:hAnsi="Arial" w:cs="Arial"/>
              </w:rPr>
              <w:t xml:space="preserve">The </w:t>
            </w:r>
            <w:r w:rsidR="005B5C2C">
              <w:rPr>
                <w:rFonts w:ascii="Arial" w:hAnsi="Arial" w:cs="Arial"/>
              </w:rPr>
              <w:t>work is necessary to comply with the terms of the lease and</w:t>
            </w:r>
            <w:r>
              <w:rPr>
                <w:rFonts w:ascii="Arial" w:hAnsi="Arial" w:cs="Arial"/>
              </w:rPr>
              <w:t xml:space="preserve"> prevent further deterioration and water penetration to the structural fabric of the building</w:t>
            </w:r>
            <w:r w:rsidR="00B228AE">
              <w:rPr>
                <w:rFonts w:ascii="Arial" w:hAnsi="Arial" w:cs="Arial"/>
              </w:rPr>
              <w:t>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B228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512BF6" w:rsidRPr="00A96C08" w:rsidRDefault="003B2AF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repair works are required to prevent</w:t>
            </w:r>
            <w:r w:rsidR="00512BF6">
              <w:rPr>
                <w:rFonts w:ascii="Arial" w:hAnsi="Arial" w:cs="Arial"/>
              </w:rPr>
              <w:t xml:space="preserve"> deterioration to the </w:t>
            </w:r>
            <w:r>
              <w:rPr>
                <w:rFonts w:ascii="Arial" w:hAnsi="Arial" w:cs="Arial"/>
              </w:rPr>
              <w:t>building fabric and avoid</w:t>
            </w:r>
            <w:r w:rsidR="00512BF6">
              <w:rPr>
                <w:rFonts w:ascii="Arial" w:hAnsi="Arial" w:cs="Arial"/>
              </w:rPr>
              <w:t xml:space="preserve"> more costly works at a later date.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B228AE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6F69A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9B152F" w:rsidRPr="00A96C08" w:rsidRDefault="009B152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Corporate Property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B228AE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Pr="00A96C08" w:rsidRDefault="0089133E" w:rsidP="00C96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consideration has been given to selling Broad Street assets but they are an important asset with long term place making potential.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B228AE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512BF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Photographs </w:t>
            </w:r>
            <w:r w:rsidR="00C96DB7">
              <w:rPr>
                <w:rFonts w:ascii="Arial" w:hAnsi="Arial" w:cs="Arial"/>
              </w:rPr>
              <w:t xml:space="preserve">and a detailed specification </w:t>
            </w:r>
            <w:r>
              <w:rPr>
                <w:rFonts w:ascii="Arial" w:hAnsi="Arial" w:cs="Arial"/>
              </w:rPr>
              <w:t>of the necessary works can be provided on request</w:t>
            </w:r>
            <w:r w:rsidR="00F55E9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6F6326" w:rsidTr="008E4629">
        <w:tc>
          <w:tcPr>
            <w:tcW w:w="4962" w:type="dxa"/>
          </w:tcPr>
          <w:p w:rsidR="003505E0" w:rsidRDefault="003505E0" w:rsidP="00B228A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6F632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B228AE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228A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B228AE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known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4962" w:type="dxa"/>
          </w:tcPr>
          <w:p w:rsidR="004A049B" w:rsidRDefault="004A049B" w:rsidP="008A22C6">
            <w:pPr>
              <w:rPr>
                <w:rFonts w:ascii="Arial" w:hAnsi="Arial" w:cs="Arial"/>
              </w:rPr>
            </w:pPr>
          </w:p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Katharine Gould</w:t>
            </w:r>
          </w:p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Building Surveyor, Property Services</w:t>
            </w:r>
          </w:p>
          <w:p w:rsidR="00512BF6" w:rsidRPr="00A96C08" w:rsidRDefault="006F69AA" w:rsidP="006F6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October </w:t>
            </w:r>
            <w:r w:rsidR="00512BF6">
              <w:rPr>
                <w:rFonts w:ascii="Arial" w:hAnsi="Arial" w:cs="Arial"/>
              </w:rPr>
              <w:t>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B61EA4" w:rsidP="00B61E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7A78F8" w:rsidRDefault="007A78F8" w:rsidP="00DD4885">
            <w:pPr>
              <w:rPr>
                <w:rFonts w:ascii="Arial" w:hAnsi="Arial" w:cs="Arial"/>
              </w:rPr>
            </w:pPr>
            <w:r w:rsidRPr="007A78F8">
              <w:rPr>
                <w:rFonts w:ascii="Arial" w:hAnsi="Arial" w:cs="Arial"/>
                <w:noProof/>
              </w:rPr>
              <w:drawing>
                <wp:inline distT="0" distB="0" distL="0" distR="0">
                  <wp:extent cx="1470471" cy="538842"/>
                  <wp:effectExtent l="0" t="0" r="0" b="0"/>
                  <wp:docPr id="1" name="Picture 1" descr="M:\Chief Executive\CorpSec\Secretariat - Jane Winfield\Signature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Chief Executive\CorpSec\Secretariat - Jane Winfield\Signature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44" cy="57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8F8" w:rsidRDefault="007A78F8" w:rsidP="00DD4885">
            <w:pPr>
              <w:rPr>
                <w:rFonts w:ascii="Arial" w:hAnsi="Arial" w:cs="Arial"/>
              </w:rPr>
            </w:pPr>
          </w:p>
          <w:p w:rsidR="00DD4885" w:rsidRDefault="006C461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6C461A" w:rsidRPr="00A96C08" w:rsidRDefault="006C461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Corporate Property</w:t>
            </w:r>
          </w:p>
        </w:tc>
        <w:tc>
          <w:tcPr>
            <w:tcW w:w="1984" w:type="dxa"/>
            <w:vAlign w:val="center"/>
          </w:tcPr>
          <w:p w:rsidR="00DD4885" w:rsidRPr="00A96C08" w:rsidRDefault="00B61EA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19.10.2021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58" w:rsidRDefault="00037C58" w:rsidP="00F11FD1">
      <w:r>
        <w:separator/>
      </w:r>
    </w:p>
  </w:endnote>
  <w:endnote w:type="continuationSeparator" w:id="0">
    <w:p w:rsidR="00037C58" w:rsidRDefault="00037C58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58" w:rsidRDefault="00037C58" w:rsidP="00F11FD1">
      <w:r>
        <w:separator/>
      </w:r>
    </w:p>
  </w:footnote>
  <w:footnote w:type="continuationSeparator" w:id="0">
    <w:p w:rsidR="00037C58" w:rsidRDefault="00037C58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7C58"/>
    <w:rsid w:val="000445D4"/>
    <w:rsid w:val="0005774E"/>
    <w:rsid w:val="0008133A"/>
    <w:rsid w:val="000B4310"/>
    <w:rsid w:val="000F4239"/>
    <w:rsid w:val="00150856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3B2AF4"/>
    <w:rsid w:val="004000D7"/>
    <w:rsid w:val="00405321"/>
    <w:rsid w:val="00424A92"/>
    <w:rsid w:val="004A049B"/>
    <w:rsid w:val="004B1944"/>
    <w:rsid w:val="005013C5"/>
    <w:rsid w:val="00504E43"/>
    <w:rsid w:val="00512BF6"/>
    <w:rsid w:val="00532DF2"/>
    <w:rsid w:val="005B5C2C"/>
    <w:rsid w:val="005C6416"/>
    <w:rsid w:val="005E37E4"/>
    <w:rsid w:val="00616F3F"/>
    <w:rsid w:val="006247C4"/>
    <w:rsid w:val="006C461A"/>
    <w:rsid w:val="006F6326"/>
    <w:rsid w:val="006F6731"/>
    <w:rsid w:val="006F69AA"/>
    <w:rsid w:val="007908F4"/>
    <w:rsid w:val="007A78F8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33E"/>
    <w:rsid w:val="00891B19"/>
    <w:rsid w:val="008A22C6"/>
    <w:rsid w:val="008E4629"/>
    <w:rsid w:val="00986C99"/>
    <w:rsid w:val="009B152F"/>
    <w:rsid w:val="009F048F"/>
    <w:rsid w:val="009F6401"/>
    <w:rsid w:val="00A12928"/>
    <w:rsid w:val="00A96C08"/>
    <w:rsid w:val="00AC5899"/>
    <w:rsid w:val="00B15340"/>
    <w:rsid w:val="00B228AE"/>
    <w:rsid w:val="00B61EA4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96DB7"/>
    <w:rsid w:val="00CB5E4F"/>
    <w:rsid w:val="00CD4BC9"/>
    <w:rsid w:val="00CE6085"/>
    <w:rsid w:val="00CF2A7E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EC5405"/>
    <w:rsid w:val="00F11FD1"/>
    <w:rsid w:val="00F4311E"/>
    <w:rsid w:val="00F55E99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185-DF6A-4123-A040-45434695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3C46C1FD</Template>
  <TotalTime>34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6</cp:revision>
  <cp:lastPrinted>2015-07-27T09:35:00Z</cp:lastPrinted>
  <dcterms:created xsi:type="dcterms:W3CDTF">2022-02-25T08:08:00Z</dcterms:created>
  <dcterms:modified xsi:type="dcterms:W3CDTF">2022-03-03T14:38:00Z</dcterms:modified>
</cp:coreProperties>
</file>